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32"/>
          <w:szCs w:val="40"/>
        </w:rPr>
      </w:pPr>
      <w:r>
        <w:rPr>
          <w:rFonts w:hint="eastAsia" w:ascii="微软雅黑" w:hAnsi="微软雅黑" w:eastAsia="微软雅黑" w:cs="微软雅黑"/>
          <w:sz w:val="32"/>
          <w:szCs w:val="40"/>
        </w:rPr>
        <w:t>工作服质量要求</w:t>
      </w:r>
    </w:p>
    <w:p>
      <w:pPr>
        <w:rPr>
          <w:sz w:val="20"/>
          <w:szCs w:val="22"/>
        </w:rPr>
      </w:pP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 春秋装工作服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深蓝色 面料 40/2*40/2  133*72 全棉线卡   100%棉， 里料20*20  60*60  全棉里布 100%棉，工艺 包边制作，成衣免烫定型处理；上衣左上口袋上方刺绣单位</w:t>
      </w:r>
      <w:r>
        <w:rPr>
          <w:rFonts w:hint="eastAsia"/>
          <w:sz w:val="24"/>
          <w:szCs w:val="32"/>
        </w:rPr>
        <w:t>名称“青岛特钢”，胸前、背后、袖口、腰部、裤脚均加反光条；生产厂工作服增加挂袢（可挂对讲机）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 安全员春秋装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左上臂处预留臂章袢；胸前两侧口袋上方预留魔术贴</w:t>
      </w:r>
      <w:r>
        <w:rPr>
          <w:rFonts w:hint="eastAsia"/>
          <w:sz w:val="24"/>
          <w:szCs w:val="32"/>
        </w:rPr>
        <w:t>，无单位名称刺绣；其他</w:t>
      </w:r>
      <w:r>
        <w:rPr>
          <w:sz w:val="24"/>
          <w:szCs w:val="32"/>
        </w:rPr>
        <w:t>与春秋装工作服一致</w:t>
      </w:r>
      <w:r>
        <w:rPr>
          <w:rFonts w:hint="eastAsia"/>
          <w:sz w:val="24"/>
          <w:szCs w:val="32"/>
        </w:rPr>
        <w:t>。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 夏装工作服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浅灰色 面料60/2*60/2   144*76  全棉线卡 100%棉，工艺包边制作，成衣免烫定型处理；胸前、背后、袖口、腰部、裤脚均加反光条；上衣左上口袋上方刺绣单位名称“青岛特钢”；生产厂工作服增加挂袢（可挂对讲机）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四 安全员夏装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左上臂处预留臂章袢；胸前两侧口袋上方预留魔术贴</w:t>
      </w:r>
      <w:r>
        <w:rPr>
          <w:rFonts w:hint="eastAsia"/>
          <w:sz w:val="24"/>
          <w:szCs w:val="32"/>
        </w:rPr>
        <w:t>，无单位名称刺绣；其他</w:t>
      </w:r>
      <w:r>
        <w:rPr>
          <w:sz w:val="24"/>
          <w:szCs w:val="32"/>
        </w:rPr>
        <w:t>与</w:t>
      </w:r>
      <w:r>
        <w:rPr>
          <w:rFonts w:hint="eastAsia"/>
          <w:sz w:val="24"/>
          <w:szCs w:val="32"/>
        </w:rPr>
        <w:t>夏装</w:t>
      </w:r>
      <w:r>
        <w:rPr>
          <w:sz w:val="24"/>
          <w:szCs w:val="32"/>
        </w:rPr>
        <w:t>工作服一致</w:t>
      </w:r>
      <w:r>
        <w:rPr>
          <w:rFonts w:hint="eastAsia"/>
          <w:sz w:val="24"/>
          <w:szCs w:val="32"/>
        </w:rPr>
        <w:t>。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五 脱卸式棉衣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深蓝色 面料20*16  128*60   全棉纱卡   100%棉  进口巴坯，里料40*40  133*72   全棉府绸   100%棉，内胆填充物：美国3M新</w:t>
      </w:r>
      <w:bookmarkStart w:id="0" w:name="_GoBack"/>
      <w:bookmarkEnd w:id="0"/>
      <w:r>
        <w:rPr>
          <w:sz w:val="24"/>
          <w:szCs w:val="32"/>
        </w:rPr>
        <w:t>雪丽   200克，工艺：活里活面，脱卸式，成衣免烫定型处理；左上刺绣单位</w:t>
      </w:r>
      <w:r>
        <w:rPr>
          <w:rFonts w:hint="eastAsia"/>
          <w:sz w:val="24"/>
          <w:szCs w:val="32"/>
        </w:rPr>
        <w:t>名称“青岛特钢”。胸前、背后加反光条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六 棉背心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深蓝色  面料：全棉高密帆布   纱支21/2*10  密度70*42   加硬挺剂工艺；   里料：全棉格子布   内胆填充物：3M新雪丽200克  腰部前后加反光条</w:t>
      </w:r>
    </w:p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七 阻燃防护服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面料帆布 纱支21/2*10  70*42</w:t>
      </w:r>
      <w:r>
        <w:rPr>
          <w:rFonts w:hint="eastAsia"/>
          <w:sz w:val="24"/>
          <w:szCs w:val="32"/>
        </w:rPr>
        <w:t>；满足国标</w:t>
      </w:r>
      <w:r>
        <w:rPr>
          <w:sz w:val="24"/>
          <w:szCs w:val="32"/>
        </w:rPr>
        <w:t>GB 8965.1-2020</w:t>
      </w:r>
      <w:r>
        <w:rPr>
          <w:rFonts w:hint="eastAsia"/>
          <w:sz w:val="24"/>
          <w:szCs w:val="32"/>
        </w:rPr>
        <w:t>，B级阻燃服阻燃性能。其他颜色、样式、反光条要求同春秋装工作服。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备注：</w:t>
      </w:r>
    </w:p>
    <w:p>
      <w:pPr>
        <w:numPr>
          <w:ilvl w:val="0"/>
          <w:numId w:val="1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反光条宽度3.5cm</w:t>
      </w:r>
    </w:p>
    <w:p>
      <w:pPr>
        <w:numPr>
          <w:ilvl w:val="0"/>
          <w:numId w:val="1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刺绣“青岛特钢”：红色；尺寸大小：长4.8cm，宽1.2cm</w:t>
      </w:r>
    </w:p>
    <w:p>
      <w:pPr>
        <w:numPr>
          <w:ilvl w:val="0"/>
          <w:numId w:val="1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阻燃防护服，随货需附第三方检测报告。其他工装随货附产量质量合格证。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D6F86"/>
    <w:multiLevelType w:val="singleLevel"/>
    <w:tmpl w:val="045D6F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3292824763050804NH"/>
    <w:docVar w:name="aztPrintName" w:val="000000ESAOAPRINT"/>
    <w:docVar w:name="aztPrintType" w:val="2"/>
    <w:docVar w:name="commondata" w:val="eyJoZGlkIjoiZDRhNjJkZjRjOTk4NGUyMDA4ZDU0YjMzMzgwNzQxNGUifQ=="/>
  </w:docVars>
  <w:rsids>
    <w:rsidRoot w:val="00D53A96"/>
    <w:rsid w:val="000272CB"/>
    <w:rsid w:val="00203C4D"/>
    <w:rsid w:val="00D53A96"/>
    <w:rsid w:val="01F062A0"/>
    <w:rsid w:val="03AF6CBD"/>
    <w:rsid w:val="04C54188"/>
    <w:rsid w:val="058663AA"/>
    <w:rsid w:val="08852948"/>
    <w:rsid w:val="0A8A2498"/>
    <w:rsid w:val="0C0E0E98"/>
    <w:rsid w:val="0CC33509"/>
    <w:rsid w:val="0E6D45AA"/>
    <w:rsid w:val="113B4DDC"/>
    <w:rsid w:val="172123D6"/>
    <w:rsid w:val="1E7964C4"/>
    <w:rsid w:val="1F6D61B8"/>
    <w:rsid w:val="207B27DE"/>
    <w:rsid w:val="233215D8"/>
    <w:rsid w:val="29FA2D3E"/>
    <w:rsid w:val="2A9D2EF5"/>
    <w:rsid w:val="2D347349"/>
    <w:rsid w:val="2D671EDC"/>
    <w:rsid w:val="2E2C36E3"/>
    <w:rsid w:val="2E9D05C3"/>
    <w:rsid w:val="2ECD5F69"/>
    <w:rsid w:val="3184438F"/>
    <w:rsid w:val="353A4937"/>
    <w:rsid w:val="35CB7B32"/>
    <w:rsid w:val="36DB607B"/>
    <w:rsid w:val="38584C55"/>
    <w:rsid w:val="3908596B"/>
    <w:rsid w:val="3982065B"/>
    <w:rsid w:val="39AF61B9"/>
    <w:rsid w:val="3CEF24AB"/>
    <w:rsid w:val="3DCA3BB5"/>
    <w:rsid w:val="3E29379B"/>
    <w:rsid w:val="410E2CB9"/>
    <w:rsid w:val="45D65FB6"/>
    <w:rsid w:val="464415B0"/>
    <w:rsid w:val="47A56EA3"/>
    <w:rsid w:val="485968EF"/>
    <w:rsid w:val="486A4CAE"/>
    <w:rsid w:val="49382AE4"/>
    <w:rsid w:val="4E4837C9"/>
    <w:rsid w:val="4FD277EE"/>
    <w:rsid w:val="51111B7D"/>
    <w:rsid w:val="526A31B7"/>
    <w:rsid w:val="53B1593D"/>
    <w:rsid w:val="557B7CB7"/>
    <w:rsid w:val="55CF5808"/>
    <w:rsid w:val="59294973"/>
    <w:rsid w:val="5AC43E21"/>
    <w:rsid w:val="5B6016E4"/>
    <w:rsid w:val="5D460096"/>
    <w:rsid w:val="5EE52114"/>
    <w:rsid w:val="5FAD7B8C"/>
    <w:rsid w:val="622B7232"/>
    <w:rsid w:val="649F2577"/>
    <w:rsid w:val="66F00925"/>
    <w:rsid w:val="673B3A73"/>
    <w:rsid w:val="67DD2D7C"/>
    <w:rsid w:val="68AB2E7A"/>
    <w:rsid w:val="6AE61F48"/>
    <w:rsid w:val="6D5A6AA8"/>
    <w:rsid w:val="6E8B52E0"/>
    <w:rsid w:val="6F640292"/>
    <w:rsid w:val="73C935A0"/>
    <w:rsid w:val="766C0F95"/>
    <w:rsid w:val="7783401A"/>
    <w:rsid w:val="7A664E53"/>
    <w:rsid w:val="7B0E2830"/>
    <w:rsid w:val="7E7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576</Words>
  <Characters>692</Characters>
  <Lines>5</Lines>
  <Paragraphs>1</Paragraphs>
  <TotalTime>1</TotalTime>
  <ScaleCrop>false</ScaleCrop>
  <LinksUpToDate>false</LinksUpToDate>
  <CharactersWithSpaces>765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2023-05-13T03:27:00Z</dcterms:created>
  <dc:creator>Administrator</dc:creator>
  <cp:lastModifiedBy>魏宇</cp:lastModifiedBy>
  <dcterms:modified xsi:type="dcterms:W3CDTF">2023-06-04T11:54:29Z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E84956304ADE4654A52D3135AE8CECFD_12</vt:lpwstr>
  </property>
</Properties>
</file>